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wrapTopAndBottom/>
            <wp:docPr id="0" name="Drawing 0" descr="1d5dda08d-8d0c-4f5a-87fb-238d8cf069ac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d5dda08d-8d0c-4f5a-87fb-238d8cf069ac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646a"/>
          <w:sz w:val="44"/>
          <w:szCs w:val="44"/>
        </w:rPr>
        <w:t>[School Name]</w:t>
      </w:r>
      <w:r>
        <w:rPr>
          <w:rFonts w:ascii="Canva Sans" w:hAnsi="Canva Sans" w:cs="Canva Sans" w:eastAsia="Canva Sans"/>
          <w:color w:val="000000"/>
          <w:sz w:val="44"/>
          <w:szCs w:val="4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646a"/>
          <w:sz w:val="28"/>
          <w:szCs w:val="28"/>
        </w:rPr>
        <w:t xml:space="preserve">[Address of School]
</w:t>
      </w:r>
    </w:p>
    <w:p>
      <w:pPr>
        <w:pBdr>
          <w:bottom w:val="single" w:color="076C72" w:sz="6"/>
        </w:pBdr>
        <w:spacing w:after="120" w:before="120" w:line="0" w:lineRule="auto"/>
      </w:pPr>
    </w:p>
    <w:tbl>
      <w:tblPr>
        <w:tblW w:w="11190" w:type="dxa"/>
        <w:tblInd w:w="-930" w:type="dxa"/>
        <w:tblBorders>
          <w:top w:val="single" w:color="cccccc" w:sz="12"/>
          <w:start w:color="cccccc" w:sz="12" w:val="single"/>
          <w:left w:val="single"/>
          <w:bottom w:val="single" w:color="cccccc" w:sz="12"/>
          <w:end w:color="cccccc" w:sz="12" w:val="single"/>
          <w:right w:val="single"/>
          <w:insideH w:val="single" w:color="cccccc" w:sz="12"/>
          <w:insideV w:val="single" w:color="cccccc" w:sz="12"/>
        </w:tblBorders>
      </w:tblPr>
      <w:tblGrid>
        <w:gridCol w:w="2238"/>
        <w:gridCol w:w="2238"/>
        <w:gridCol w:w="2238"/>
        <w:gridCol w:w="2238"/>
        <w:gridCol w:w="2238"/>
      </w:tblGrid>
      <w:tr>
        <w:tc>
          <w:tcPr>
            <w:tcW w:w="2238" w:type="dxa"/>
            <w:shd w:val="clear" w:color="auto" w:fill="bbe8d1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Number of pupils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238" w:type="dxa"/>
            <w:shd w:val="clear" w:color="auto" w:fill="8cbee1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Age range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238" w:type="dxa"/>
            <w:shd w:val="clear" w:color="auto" w:fill="cfffc5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Joined Eco-Schools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238" w:type="dxa"/>
            <w:shd w:val="clear" w:color="auto" w:fill="009c49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Number of Green Flags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238" w:type="dxa"/>
            <w:shd w:val="clear" w:color="auto" w:fill="4baeef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Date of last Green Flag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2238" w:type="dxa"/>
            <w:shd w:val="clear" w:color="auto" w:fill="bbe8d1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[ADD]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238" w:type="dxa"/>
            <w:shd w:val="clear" w:color="auto" w:fill="8cbee1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[ADD]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238" w:type="dxa"/>
            <w:shd w:val="clear" w:color="auto" w:fill="cfffc5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[ADD]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238" w:type="dxa"/>
            <w:shd w:val="clear" w:color="auto" w:fill="009c49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[ADD]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238" w:type="dxa"/>
            <w:shd w:val="clear" w:color="auto" w:fill="4baeef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[ADD]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[Information about your school - brief overview for example: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facilities in the school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eco clubs/ activities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projects past and present 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community involvement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awards
</w:t>
      </w:r>
    </w:p>
    <w:p>
      <w:pPr>
        <w:spacing w:after="120" w:before="120" w:line="336" w:lineRule="auto"/>
        <w:ind w:firstLine="360" w:start="300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Share the things you are most proud of!]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4515"/>
        <w:gridCol w:w="4515"/>
      </w:tblGrid>
      <w:tr>
        <w:tc>
          <w:tcPr>
            <w:tcW w:w="4515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8"/>
                <w:szCs w:val="28"/>
              </w:rPr>
              <w:t>Topic Actions:</w:t>
            </w:r>
            <w:r>
              <w:rPr>
                <w:rFonts w:ascii="Canva Sans" w:hAnsi="Canva Sans" w:cs="Canva Sans" w:eastAsia="Canva Sans"/>
                <w:color w:val="000000"/>
                <w:sz w:val="28"/>
                <w:szCs w:val="28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[talk about your recent action plan and the activities you did while working on your latest application] 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515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/>
              <w:jc w:val="center"/>
            </w:pPr>
            <w:r>
              <w:drawing>
                <wp:inline>
                  <wp:extent cx="2867025" cy="2614531"/>
                  <wp:docPr id="1" name="Drawing 1" descr="b18ea653a2a0f25c0b5055873abd1cb7.png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18ea653a2a0f25c0b5055873abd1cb7.png"/>
                          <pic:cNvPicPr>
                            <a:picLocks noChangeAspect="true"/>
                          </pic:cNvPicPr>
                        </pic:nvPicPr>
                        <pic:blipFill>
                          <a:blip r:embed="rId5"/>
                          <a:srcRect l="0" t="4403" r="0" b="4403"/>
                          <a:stretch>
                            <a:fillRect/>
                          </a:stretch>
                        </pic:blipFill>
                        <pic:spPr>
                          <a:xfrm flipH="false" flipV="false">
                            <a:off x="0" y="0"/>
                            <a:ext cx="2867025" cy="2614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</w:tbl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4668"/>
        <w:gridCol w:w="4361"/>
      </w:tblGrid>
      <w:tr>
        <w:tc>
          <w:tcPr>
            <w:tcW w:w="4668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/>
              <w:jc w:val="center"/>
            </w:pPr>
            <w:r>
              <w:drawing>
                <wp:inline>
                  <wp:extent cx="2964180" cy="2662875"/>
                  <wp:docPr id="2" name="Drawing 2" descr="b18ea653a2a0f25c0b5055873abd1cb7.png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18ea653a2a0f25c0b5055873abd1cb7.png"/>
                          <pic:cNvPicPr>
                            <a:picLocks noChangeAspect="true"/>
                          </pic:cNvPicPr>
                        </pic:nvPicPr>
                        <pic:blipFill>
                          <a:blip r:embed="rId5"/>
                          <a:srcRect l="0" t="5082" r="0" b="5082"/>
                          <a:stretch>
                            <a:fillRect/>
                          </a:stretch>
                        </pic:blipFill>
                        <pic:spPr>
                          <a:xfrm flipH="false" flipV="false">
                            <a:off x="0" y="0"/>
                            <a:ext cx="2964180" cy="266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361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8"/>
                <w:szCs w:val="28"/>
              </w:rPr>
              <w:t xml:space="preserve">Sharing Good Practice Actions: </w:t>
            </w:r>
            <w:r>
              <w:rPr>
                <w:rFonts w:ascii="Canva Sans" w:hAnsi="Canva Sans" w:cs="Canva Sans" w:eastAsia="Canva Sans"/>
                <w:color w:val="000000"/>
                <w:sz w:val="28"/>
                <w:szCs w:val="28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[Share how you have helped to guide other schools; e.g. attended conferences, showcases, meetings etc. 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Have you spoken to the general public regarding the work that is happening in the school?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Has press/ influential figures visited?]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</w:tbl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4515"/>
        <w:gridCol w:w="4515"/>
      </w:tblGrid>
      <w:tr>
        <w:tc>
          <w:tcPr>
            <w:tcW w:w="4515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8"/>
                <w:szCs w:val="28"/>
              </w:rPr>
              <w:t>Monitoring and Evaluation:</w:t>
            </w:r>
            <w:r>
              <w:rPr>
                <w:rFonts w:ascii="Canva Sans" w:hAnsi="Canva Sans" w:cs="Canva Sans" w:eastAsia="Canva Sans"/>
                <w:color w:val="000000"/>
                <w:sz w:val="28"/>
                <w:szCs w:val="28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[share how you have monitored and evaluated your progress] 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515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/>
              <w:jc w:val="center"/>
            </w:pPr>
            <w:r>
              <w:drawing>
                <wp:inline>
                  <wp:extent cx="2867025" cy="2679690"/>
                  <wp:docPr id="3" name="Drawing 3" descr="b18ea653a2a0f25c0b5055873abd1cb7.png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18ea653a2a0f25c0b5055873abd1cb7.png"/>
                          <pic:cNvPicPr>
                            <a:picLocks noChangeAspect="true"/>
                          </pic:cNvPicPr>
                        </pic:nvPicPr>
                        <pic:blipFill>
                          <a:blip r:embed="rId5"/>
                          <a:srcRect l="0" t="3267" r="0" b="3267"/>
                          <a:stretch>
                            <a:fillRect/>
                          </a:stretch>
                        </pic:blipFill>
                        <pic:spPr>
                          <a:xfrm flipH="false" flipV="false">
                            <a:off x="0" y="0"/>
                            <a:ext cx="2867025" cy="267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</w:tbl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4515"/>
        <w:gridCol w:w="4515"/>
      </w:tblGrid>
      <w:tr>
        <w:tc>
          <w:tcPr>
            <w:tcW w:w="4515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/>
              <w:jc w:val="center"/>
            </w:pPr>
            <w:r>
              <w:drawing>
                <wp:inline>
                  <wp:extent cx="2867025" cy="2704125"/>
                  <wp:docPr id="4" name="Drawing 4" descr="b18ea653a2a0f25c0b5055873abd1cb7.png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18ea653a2a0f25c0b5055873abd1cb7.png"/>
                          <pic:cNvPicPr>
                            <a:picLocks noChangeAspect="true"/>
                          </pic:cNvPicPr>
                        </pic:nvPicPr>
                        <pic:blipFill>
                          <a:blip r:embed="rId5"/>
                          <a:srcRect l="0" t="2840" r="0" b="2840"/>
                          <a:stretch>
                            <a:fillRect/>
                          </a:stretch>
                        </pic:blipFill>
                        <pic:spPr>
                          <a:xfrm flipH="false" flipV="false">
                            <a:off x="0" y="0"/>
                            <a:ext cx="2867025" cy="270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515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8"/>
                <w:szCs w:val="28"/>
              </w:rPr>
              <w:t xml:space="preserve">Mentoring School: </w:t>
            </w:r>
            <w:r>
              <w:rPr>
                <w:rFonts w:ascii="Canva Sans" w:hAnsi="Canva Sans" w:cs="Canva Sans" w:eastAsia="Canva Sans"/>
                <w:color w:val="000000"/>
                <w:sz w:val="28"/>
                <w:szCs w:val="28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[share an example of a school you helped and how it benefited them] 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4515"/>
        <w:gridCol w:w="4515"/>
      </w:tblGrid>
      <w:tr>
        <w:tc>
          <w:tcPr>
            <w:tcW w:w="4515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/>
              <w:jc w:val="center"/>
            </w:pPr>
            <w:r>
              <w:drawing>
                <wp:inline>
                  <wp:extent cx="2867025" cy="2150268"/>
                  <wp:docPr id="6" name="Drawing 6" descr="b18ea653a2a0f25c0b5055873abd1cb7.png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18ea653a2a0f25c0b5055873abd1cb7.png"/>
                          <pic:cNvPicPr>
                            <a:picLocks noChangeAspect="true"/>
                          </pic:cNvPicPr>
                        </pic:nvPicPr>
                        <pic:blipFill>
                          <a:blip r:embed="rId5"/>
                          <a:srcRect l="0" t="12500" r="0" b="12500"/>
                          <a:stretch>
                            <a:fillRect/>
                          </a:stretch>
                        </pic:blipFill>
                        <pic:spPr>
                          <a:xfrm flipH="false" flipV="false">
                            <a:off x="0" y="0"/>
                            <a:ext cx="2867025" cy="215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[add subtitle]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515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/>
              <w:jc w:val="center"/>
            </w:pPr>
            <w:r>
              <w:drawing>
                <wp:inline>
                  <wp:extent cx="2867025" cy="2150268"/>
                  <wp:docPr id="5" name="Drawing 5" descr="b18ea653a2a0f25c0b5055873abd1cb7.png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18ea653a2a0f25c0b5055873abd1cb7.png"/>
                          <pic:cNvPicPr>
                            <a:picLocks noChangeAspect="true"/>
                          </pic:cNvPicPr>
                        </pic:nvPicPr>
                        <pic:blipFill>
                          <a:blip r:embed="rId5"/>
                          <a:srcRect l="0" t="12500" r="0" b="12500"/>
                          <a:stretch>
                            <a:fillRect/>
                          </a:stretch>
                        </pic:blipFill>
                        <pic:spPr>
                          <a:xfrm flipH="false" flipV="false">
                            <a:off x="0" y="0"/>
                            <a:ext cx="2867025" cy="215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[add subtitle]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</w:tbl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4515"/>
        <w:gridCol w:w="4515"/>
      </w:tblGrid>
      <w:tr>
        <w:tc>
          <w:tcPr>
            <w:tcW w:w="4515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/>
              <w:jc w:val="center"/>
            </w:pPr>
            <w:r>
              <w:drawing>
                <wp:inline>
                  <wp:extent cx="2867025" cy="2150268"/>
                  <wp:docPr id="7" name="Drawing 7" descr="b18ea653a2a0f25c0b5055873abd1cb7.png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18ea653a2a0f25c0b5055873abd1cb7.png"/>
                          <pic:cNvPicPr>
                            <a:picLocks noChangeAspect="true"/>
                          </pic:cNvPicPr>
                        </pic:nvPicPr>
                        <pic:blipFill>
                          <a:blip r:embed="rId5"/>
                          <a:srcRect l="0" t="12500" r="0" b="12500"/>
                          <a:stretch>
                            <a:fillRect/>
                          </a:stretch>
                        </pic:blipFill>
                        <pic:spPr>
                          <a:xfrm flipH="false" flipV="false">
                            <a:off x="0" y="0"/>
                            <a:ext cx="2867025" cy="215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[add subtitle]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515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/>
              <w:jc w:val="center"/>
            </w:pPr>
            <w:r>
              <w:drawing>
                <wp:inline>
                  <wp:extent cx="2867025" cy="2150268"/>
                  <wp:docPr id="8" name="Drawing 8" descr="b18ea653a2a0f25c0b5055873abd1cb7.png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18ea653a2a0f25c0b5055873abd1cb7.png"/>
                          <pic:cNvPicPr>
                            <a:picLocks noChangeAspect="true"/>
                          </pic:cNvPicPr>
                        </pic:nvPicPr>
                        <pic:blipFill>
                          <a:blip r:embed="rId5"/>
                          <a:srcRect l="0" t="12500" r="0" b="12500"/>
                          <a:stretch>
                            <a:fillRect/>
                          </a:stretch>
                        </pic:blipFill>
                        <pic:spPr>
                          <a:xfrm flipH="false" flipV="false">
                            <a:off x="0" y="0"/>
                            <a:ext cx="2867025" cy="215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[add subtitle]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</w:tbl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4515"/>
        <w:gridCol w:w="4515"/>
      </w:tblGrid>
      <w:tr>
        <w:tc>
          <w:tcPr>
            <w:tcW w:w="4515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/>
              <w:jc w:val="center"/>
            </w:pPr>
            <w:r>
              <w:drawing>
                <wp:inline>
                  <wp:extent cx="2867025" cy="2150268"/>
                  <wp:docPr id="9" name="Drawing 9" descr="b18ea653a2a0f25c0b5055873abd1cb7.png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18ea653a2a0f25c0b5055873abd1cb7.png"/>
                          <pic:cNvPicPr>
                            <a:picLocks noChangeAspect="true"/>
                          </pic:cNvPicPr>
                        </pic:nvPicPr>
                        <pic:blipFill>
                          <a:blip r:embed="rId5"/>
                          <a:srcRect l="0" t="12500" r="0" b="12500"/>
                          <a:stretch>
                            <a:fillRect/>
                          </a:stretch>
                        </pic:blipFill>
                        <pic:spPr>
                          <a:xfrm flipH="false" flipV="false">
                            <a:off x="0" y="0"/>
                            <a:ext cx="2867025" cy="215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[add subtitle]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515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/>
              <w:jc w:val="center"/>
            </w:pPr>
            <w:r>
              <w:drawing>
                <wp:inline>
                  <wp:extent cx="2867025" cy="2150268"/>
                  <wp:docPr id="10" name="Drawing 10" descr="b18ea653a2a0f25c0b5055873abd1cb7.png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18ea653a2a0f25c0b5055873abd1cb7.png"/>
                          <pic:cNvPicPr>
                            <a:picLocks noChangeAspect="true"/>
                          </pic:cNvPicPr>
                        </pic:nvPicPr>
                        <pic:blipFill>
                          <a:blip r:embed="rId5"/>
                          <a:srcRect l="0" t="12500" r="0" b="12500"/>
                          <a:stretch>
                            <a:fillRect/>
                          </a:stretch>
                        </pic:blipFill>
                        <pic:spPr>
                          <a:xfrm flipH="false" flipV="false">
                            <a:off x="0" y="0"/>
                            <a:ext cx="2867025" cy="215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[add subtitle]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646a"/>
          <w:sz w:val="32"/>
          <w:szCs w:val="32"/>
        </w:rPr>
        <w:t xml:space="preserve">Contact
</w:t>
      </w:r>
    </w:p>
    <w:p>
      <w:pPr>
        <w:pBdr>
          <w:bottom w:val="single" w:color="076C72" w:sz="6"/>
        </w:pBdr>
        <w:spacing w:after="120" w:before="120" w:line="0" w:lineRule="auto"/>
      </w:pP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For more information on this Eco-Schools Ambassador School, see details below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9030"/>
      </w:tblGrid>
      <w:tr>
        <w:tc>
          <w:tcPr>
            <w:tcW w:w="9030" w:type="dxa"/>
            <w:shd w:val="clear" w:color="auto" w:fill="076c7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fff3ee"/>
                <w:sz w:val="24"/>
                <w:szCs w:val="24"/>
              </w:rPr>
              <w:t xml:space="preserve">[School Name]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fff3ee"/>
                <w:sz w:val="24"/>
                <w:szCs w:val="24"/>
              </w:rPr>
              <w:t xml:space="preserve">Eco-Coordinator: </w:t>
            </w:r>
            <w:r>
              <w:rPr>
                <w:rFonts w:ascii="Canva Sans" w:hAnsi="Canva Sans" w:cs="Canva Sans" w:eastAsia="Canva Sans"/>
                <w:color w:val="fff3ee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fff3ee"/>
                <w:sz w:val="24"/>
                <w:szCs w:val="24"/>
              </w:rPr>
              <w:t xml:space="preserve">Years involved in the Eco-Schools Programme: 
</w:t>
            </w:r>
          </w:p>
        </w:tc>
      </w:tr>
      <w:tr>
        <w:tc>
          <w:tcPr>
            <w:tcW w:w="9030" w:type="dxa"/>
            <w:shd w:val="clear" w:color="auto" w:fill="bbe8d1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Address: 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Phone: 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Website: 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Email Address: 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Montserrat Semi-Bold" w:hAnsi="Montserrat Semi-Bold" w:cs="Montserrat Semi-Bold" w:eastAsia="Montserrat Semi-Bol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">
    <w:panose1 w:val="020B0604020202020204"/>
    <w:charset w:characterSet="1"/>
    <w:embedRegular r:id="rId2"/>
  </w:font>
  <w:font w:name="Arimo Italics">
    <w:panose1 w:val="020B0604020202090204"/>
    <w:charset w:characterSet="1"/>
    <w:embedItalic r:id="rId3"/>
  </w:font>
  <w:font w:name="Arimo Bold Italics">
    <w:panose1 w:val="020B0704020202090204"/>
    <w:charset w:characterSet="1"/>
    <w:embedBoldItalic r:id="rId4"/>
  </w:font>
  <w:font w:name="Montserrat Bold">
    <w:panose1 w:val="00000800000000000000"/>
    <w:charset w:characterSet="1"/>
    <w:embedBold r:id="rId5"/>
  </w:font>
  <w:font w:name="Montserrat Heavy">
    <w:panose1 w:val="00000A00000000000000"/>
    <w:charset w:characterSet="1"/>
    <w:embedBold r:id="rId6"/>
  </w:font>
  <w:font w:name="Montserrat Semi-Bold">
    <w:panose1 w:val="00000700000000000000"/>
    <w:charset w:characterSet="1"/>
    <w:embedBold r:id="rId7"/>
  </w:font>
  <w:font w:name="Montserrat Ultra-Bold">
    <w:panose1 w:val="00000900000000000000"/>
    <w:charset w:characterSet="1"/>
    <w:embedBold r:id="rId8"/>
  </w:font>
  <w:font w:name="Montserrat Extra-Light">
    <w:panose1 w:val="00000300000000000000"/>
    <w:charset w:characterSet="1"/>
    <w:embedRegular r:id="rId9"/>
  </w:font>
  <w:font w:name="Montserrat Medium">
    <w:panose1 w:val="00000600000000000000"/>
    <w:charset w:characterSet="1"/>
    <w:embedBold r:id="rId10"/>
  </w:font>
  <w:font w:name="Montserrat Ultra-Bold Italics">
    <w:panose1 w:val="00000900000000000000"/>
    <w:charset w:characterSet="1"/>
    <w:embedBoldItalic r:id="rId11"/>
  </w:font>
  <w:font w:name="Montserrat Medium Italics">
    <w:panose1 w:val="00000600000000000000"/>
    <w:charset w:characterSet="1"/>
    <w:embedBoldItalic r:id="rId12"/>
  </w:font>
  <w:font w:name="Montserrat Semi-Bold Italics">
    <w:panose1 w:val="00000700000000000000"/>
    <w:charset w:characterSet="1"/>
    <w:embedBoldItalic r:id="rId13"/>
  </w:font>
  <w:font w:name="Montserrat Light Italics">
    <w:panose1 w:val="00000400000000000000"/>
    <w:charset w:characterSet="1"/>
    <w:embedItalic r:id="rId14"/>
  </w:font>
  <w:font w:name="Montserrat Extra-Light Italics">
    <w:panose1 w:val="00000300000000000000"/>
    <w:charset w:characterSet="1"/>
    <w:embedItalic r:id="rId15"/>
  </w:font>
  <w:font w:name="Montserrat">
    <w:panose1 w:val="00000500000000000000"/>
    <w:charset w:characterSet="1"/>
    <w:embedRegular r:id="rId16"/>
  </w:font>
  <w:font w:name="Montserrat Italics">
    <w:panose1 w:val="00000500000000000000"/>
    <w:charset w:characterSet="1"/>
    <w:embedItalic r:id="rId17"/>
  </w:font>
  <w:font w:name="Montserrat Heavy Italics">
    <w:panose1 w:val="00000A00000000000000"/>
    <w:charset w:characterSet="1"/>
    <w:embedBoldItalic r:id="rId18"/>
  </w:font>
  <w:font w:name="Montserrat Thin">
    <w:panose1 w:val="00000300000000000000"/>
    <w:charset w:characterSet="1"/>
    <w:embedRegular r:id="rId19"/>
  </w:font>
  <w:font w:name="Montserrat Light">
    <w:panose1 w:val="00000400000000000000"/>
    <w:charset w:characterSet="1"/>
    <w:embedRegular r:id="rId20"/>
  </w:font>
  <w:font w:name="Montserrat Bold Italics">
    <w:panose1 w:val="00000800000000000000"/>
    <w:charset w:characterSet="1"/>
    <w:embedBoldItalic r:id="rId21"/>
  </w:font>
  <w:font w:name="Montserrat Thin Italics">
    <w:panose1 w:val="00000300000000000000"/>
    <w:charset w:characterSet="1"/>
    <w:embedItalic r:id="rId22"/>
  </w:font>
  <w:font w:name="Canva Sans Bold">
    <w:panose1 w:val="020B0803030501040103"/>
    <w:charset w:characterSet="1"/>
    <w:embedBold r:id="rId23"/>
  </w:font>
  <w:font w:name="Canva Sans">
    <w:panose1 w:val="020B0503030501040103"/>
    <w:charset w:characterSet="1"/>
    <w:embedRegular r:id="rId24"/>
  </w:font>
  <w:font w:name="IBM Plex Sans Bold">
    <w:panose1 w:val="020B0803050203000203"/>
    <w:charset w:characterSet="1"/>
    <w:embedBold r:id="rId25"/>
  </w:font>
  <w:font w:name="IBM Plex Sans">
    <w:panose1 w:val="020B0503050203000203"/>
    <w:charset w:characterSet="1"/>
    <w:embedRegular r:id="rId26"/>
  </w:font>
  <w:font w:name="IBM Plex Sans Italics">
    <w:panose1 w:val="020B0503050203000203"/>
    <w:charset w:characterSet="1"/>
    <w:embedItalic r:id="rId27"/>
  </w:font>
  <w:font w:name="IBM Plex Sans Thin">
    <w:panose1 w:val="020B0203050203000203"/>
    <w:charset w:characterSet="1"/>
    <w:embedRegular r:id="rId28"/>
  </w:font>
  <w:font w:name="IBM Plex Sans Medium">
    <w:panose1 w:val="020B0603050203000203"/>
    <w:charset w:characterSet="1"/>
    <w:embedBold r:id="rId29"/>
  </w:font>
  <w:font w:name="IBM Plex Sans Medium Italics">
    <w:panose1 w:val="020B0603050203000203"/>
    <w:charset w:characterSet="1"/>
    <w:embedBoldItalic r:id="rId30"/>
  </w:font>
  <w:font w:name="IBM Plex Sans Thin Italics">
    <w:panose1 w:val="020B0203050203000203"/>
    <w:charset w:characterSet="1"/>
    <w:embedItalic r:id="rId31"/>
  </w:font>
  <w:font w:name="IBM Plex Sans Bold Italics">
    <w:panose1 w:val="020B0803050203000203"/>
    <w:charset w:characterSet="1"/>
    <w:embedBoldItalic r:id="rId32"/>
  </w:font>
  <w:font w:name="Montserrat Semi-Bold">
    <w:panose1 w:val="00000700000000000000"/>
    <w:charset w:characterSet="1"/>
    <w:embedBold r:id="rId33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Relationship Id="rId5" Target="media/image2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13" Target="fonts/font13.odttf" Type="http://schemas.openxmlformats.org/officeDocument/2006/relationships/font"/><Relationship Id="rId14" Target="fonts/font14.odttf" Type="http://schemas.openxmlformats.org/officeDocument/2006/relationships/font"/><Relationship Id="rId15" Target="fonts/font15.odttf" Type="http://schemas.openxmlformats.org/officeDocument/2006/relationships/font"/><Relationship Id="rId16" Target="fonts/font16.odttf" Type="http://schemas.openxmlformats.org/officeDocument/2006/relationships/font"/><Relationship Id="rId17" Target="fonts/font17.odttf" Type="http://schemas.openxmlformats.org/officeDocument/2006/relationships/font"/><Relationship Id="rId18" Target="fonts/font18.odttf" Type="http://schemas.openxmlformats.org/officeDocument/2006/relationships/font"/><Relationship Id="rId19" Target="fonts/font19.odttf" Type="http://schemas.openxmlformats.org/officeDocument/2006/relationships/font"/><Relationship Id="rId2" Target="fonts/font2.odttf" Type="http://schemas.openxmlformats.org/officeDocument/2006/relationships/font"/><Relationship Id="rId20" Target="fonts/font20.odttf" Type="http://schemas.openxmlformats.org/officeDocument/2006/relationships/font"/><Relationship Id="rId21" Target="fonts/font21.odttf" Type="http://schemas.openxmlformats.org/officeDocument/2006/relationships/font"/><Relationship Id="rId22" Target="fonts/font22.odttf" Type="http://schemas.openxmlformats.org/officeDocument/2006/relationships/font"/><Relationship Id="rId23" Target="fonts/font23.odttf" Type="http://schemas.openxmlformats.org/officeDocument/2006/relationships/font"/><Relationship Id="rId24" Target="fonts/font24.odttf" Type="http://schemas.openxmlformats.org/officeDocument/2006/relationships/font"/><Relationship Id="rId25" Target="fonts/font25.odttf" Type="http://schemas.openxmlformats.org/officeDocument/2006/relationships/font"/><Relationship Id="rId26" Target="fonts/font26.odttf" Type="http://schemas.openxmlformats.org/officeDocument/2006/relationships/font"/><Relationship Id="rId27" Target="fonts/font27.odttf" Type="http://schemas.openxmlformats.org/officeDocument/2006/relationships/font"/><Relationship Id="rId28" Target="fonts/font28.odttf" Type="http://schemas.openxmlformats.org/officeDocument/2006/relationships/font"/><Relationship Id="rId29" Target="fonts/font29.odttf" Type="http://schemas.openxmlformats.org/officeDocument/2006/relationships/font"/><Relationship Id="rId3" Target="fonts/font3.odttf" Type="http://schemas.openxmlformats.org/officeDocument/2006/relationships/font"/><Relationship Id="rId30" Target="fonts/font30.odttf" Type="http://schemas.openxmlformats.org/officeDocument/2006/relationships/font"/><Relationship Id="rId31" Target="fonts/font31.odttf" Type="http://schemas.openxmlformats.org/officeDocument/2006/relationships/font"/><Relationship Id="rId32" Target="fonts/font32.odttf" Type="http://schemas.openxmlformats.org/officeDocument/2006/relationships/font"/><Relationship Id="rId33" Target="fonts/font3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2025-07-29T15:48:51Z</dcterms:created>
  <dc:creator>Apache POI</dc:creator>
</cp:coreProperties>
</file>